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5102" w:rsidRDefault="0070219F" w:rsidP="0070219F">
      <w:pPr>
        <w:rPr>
          <w:lang w:val="en-GB"/>
        </w:rPr>
      </w:pPr>
      <w:r w:rsidRPr="0070219F">
        <w:rPr>
          <w:lang w:val="en-GB"/>
        </w:rPr>
        <w:t>REVIEWERS’ COMMENTS</w:t>
      </w:r>
    </w:p>
    <w:p w:rsidR="00EF5102" w:rsidRDefault="00EF5102" w:rsidP="0070219F">
      <w:pPr>
        <w:rPr>
          <w:lang w:val="en-GB"/>
        </w:rPr>
      </w:pPr>
      <w:r>
        <w:rPr>
          <w:lang w:val="en-GB"/>
        </w:rPr>
        <w:t xml:space="preserve">The authors present a sketch of a </w:t>
      </w:r>
      <w:r>
        <w:rPr>
          <w:lang w:val="en-GB"/>
        </w:rPr>
        <w:t xml:space="preserve">grain-scale </w:t>
      </w:r>
      <w:r w:rsidRPr="00EF5102">
        <w:rPr>
          <w:lang w:val="en-GB"/>
        </w:rPr>
        <w:t xml:space="preserve">deformation model for </w:t>
      </w:r>
      <w:proofErr w:type="spellStart"/>
      <w:r w:rsidRPr="00EF5102">
        <w:rPr>
          <w:lang w:val="en-GB"/>
        </w:rPr>
        <w:t>Opalinus</w:t>
      </w:r>
      <w:proofErr w:type="spellEnd"/>
      <w:r w:rsidRPr="00EF5102">
        <w:rPr>
          <w:lang w:val="en-GB"/>
        </w:rPr>
        <w:t xml:space="preserve"> Clay based on </w:t>
      </w:r>
      <w:r>
        <w:rPr>
          <w:lang w:val="en-GB"/>
        </w:rPr>
        <w:t>one</w:t>
      </w:r>
      <w:r w:rsidRPr="00EF5102">
        <w:rPr>
          <w:lang w:val="en-GB"/>
        </w:rPr>
        <w:t xml:space="preserve"> sample that </w:t>
      </w:r>
      <w:proofErr w:type="gramStart"/>
      <w:r w:rsidRPr="00EF5102">
        <w:rPr>
          <w:lang w:val="en-GB"/>
        </w:rPr>
        <w:t>has been deformed</w:t>
      </w:r>
      <w:proofErr w:type="gramEnd"/>
      <w:r w:rsidRPr="00EF5102">
        <w:rPr>
          <w:lang w:val="en-GB"/>
        </w:rPr>
        <w:t xml:space="preserve"> in a </w:t>
      </w:r>
      <w:proofErr w:type="spellStart"/>
      <w:r w:rsidRPr="00EF5102">
        <w:rPr>
          <w:lang w:val="en-GB"/>
        </w:rPr>
        <w:t>triaxial</w:t>
      </w:r>
      <w:proofErr w:type="spellEnd"/>
      <w:r w:rsidRPr="00EF5102">
        <w:rPr>
          <w:lang w:val="en-GB"/>
        </w:rPr>
        <w:t xml:space="preserve"> test and whose </w:t>
      </w:r>
      <w:proofErr w:type="spellStart"/>
      <w:r w:rsidRPr="00EF5102">
        <w:rPr>
          <w:lang w:val="en-GB"/>
        </w:rPr>
        <w:t>postexperimental</w:t>
      </w:r>
      <w:proofErr w:type="spellEnd"/>
      <w:r w:rsidRPr="00EF5102">
        <w:rPr>
          <w:lang w:val="en-GB"/>
        </w:rPr>
        <w:t xml:space="preserve"> mic</w:t>
      </w:r>
      <w:r>
        <w:rPr>
          <w:lang w:val="en-GB"/>
        </w:rPr>
        <w:t>rostructure was analysed using broad-ion-beam scanning electron microscopy</w:t>
      </w:r>
      <w:r w:rsidRPr="00EF5102">
        <w:rPr>
          <w:lang w:val="en-GB"/>
        </w:rPr>
        <w:t>.</w:t>
      </w:r>
      <w:r>
        <w:rPr>
          <w:lang w:val="en-GB"/>
        </w:rPr>
        <w:t xml:space="preserve"> Figures show the strain-stress evolution of the sample failure (shear / mixed mode), detailed micrographs and a generalized scheme that comprises the author’s findings.</w:t>
      </w:r>
    </w:p>
    <w:p w:rsidR="00EF5102" w:rsidRDefault="00EF5102" w:rsidP="0070219F">
      <w:pPr>
        <w:rPr>
          <w:lang w:val="en-GB"/>
        </w:rPr>
      </w:pPr>
      <w:r>
        <w:rPr>
          <w:lang w:val="en-GB"/>
        </w:rPr>
        <w:t xml:space="preserve">The main finding is that the </w:t>
      </w:r>
      <w:proofErr w:type="gramStart"/>
      <w:r>
        <w:rPr>
          <w:lang w:val="en-GB"/>
        </w:rPr>
        <w:t>laboratory deformed</w:t>
      </w:r>
      <w:proofErr w:type="gramEnd"/>
      <w:r>
        <w:rPr>
          <w:lang w:val="en-GB"/>
        </w:rPr>
        <w:t xml:space="preserve"> sample developed </w:t>
      </w:r>
      <w:proofErr w:type="spellStart"/>
      <w:r>
        <w:rPr>
          <w:lang w:val="en-GB"/>
        </w:rPr>
        <w:t>dilational</w:t>
      </w:r>
      <w:proofErr w:type="spellEnd"/>
      <w:r>
        <w:rPr>
          <w:lang w:val="en-GB"/>
        </w:rPr>
        <w:t xml:space="preserve"> bands, while such a feature has not been reported for naturally faulted samples of the same material. It suggests that at least in the </w:t>
      </w:r>
      <w:r w:rsidR="00590878">
        <w:rPr>
          <w:lang w:val="en-GB"/>
        </w:rPr>
        <w:t xml:space="preserve">early </w:t>
      </w:r>
      <w:r>
        <w:rPr>
          <w:lang w:val="en-GB"/>
        </w:rPr>
        <w:t xml:space="preserve">evolution of shear </w:t>
      </w:r>
      <w:r w:rsidR="00590878">
        <w:rPr>
          <w:lang w:val="en-GB"/>
        </w:rPr>
        <w:t xml:space="preserve">of OPA </w:t>
      </w:r>
      <w:r>
        <w:rPr>
          <w:lang w:val="en-GB"/>
        </w:rPr>
        <w:t>there is an increase in porosity and permeability.</w:t>
      </w:r>
    </w:p>
    <w:p w:rsidR="00EF5102" w:rsidRDefault="00EF5102" w:rsidP="0070219F">
      <w:pPr>
        <w:rPr>
          <w:lang w:val="en-GB"/>
        </w:rPr>
      </w:pPr>
      <w:r>
        <w:rPr>
          <w:lang w:val="en-GB"/>
        </w:rPr>
        <w:t>The second finding is that there are microstructura</w:t>
      </w:r>
      <w:bookmarkStart w:id="0" w:name="_GoBack"/>
      <w:bookmarkEnd w:id="0"/>
      <w:r>
        <w:rPr>
          <w:lang w:val="en-GB"/>
        </w:rPr>
        <w:t>l indicators for ductile behaviour. Foremost bending of elongated clay grains.</w:t>
      </w:r>
    </w:p>
    <w:p w:rsidR="00EF5102" w:rsidRDefault="00EF5102" w:rsidP="0070219F">
      <w:pPr>
        <w:rPr>
          <w:lang w:val="en-GB"/>
        </w:rPr>
      </w:pPr>
    </w:p>
    <w:p w:rsidR="00EF5102" w:rsidRDefault="00EF5102" w:rsidP="00EF5102">
      <w:pPr>
        <w:rPr>
          <w:lang w:val="en-GB"/>
        </w:rPr>
      </w:pPr>
      <w:r>
        <w:rPr>
          <w:lang w:val="en-GB"/>
        </w:rPr>
        <w:t>General appreciation</w:t>
      </w:r>
    </w:p>
    <w:p w:rsidR="00EF5102" w:rsidRDefault="00EF5102" w:rsidP="0070219F">
      <w:pPr>
        <w:rPr>
          <w:lang w:val="en-GB"/>
        </w:rPr>
      </w:pPr>
      <w:r>
        <w:rPr>
          <w:lang w:val="en-GB"/>
        </w:rPr>
        <w:t xml:space="preserve">The manuscript is short and yet comprehensive. </w:t>
      </w:r>
      <w:proofErr w:type="gramStart"/>
      <w:r>
        <w:rPr>
          <w:lang w:val="en-GB"/>
        </w:rPr>
        <w:t>It is well structured</w:t>
      </w:r>
      <w:proofErr w:type="gramEnd"/>
      <w:r>
        <w:rPr>
          <w:lang w:val="en-GB"/>
        </w:rPr>
        <w:t xml:space="preserve">, </w:t>
      </w:r>
      <w:proofErr w:type="gramStart"/>
      <w:r>
        <w:rPr>
          <w:lang w:val="en-GB"/>
        </w:rPr>
        <w:t>the English is good</w:t>
      </w:r>
      <w:proofErr w:type="gramEnd"/>
      <w:r>
        <w:rPr>
          <w:lang w:val="en-GB"/>
        </w:rPr>
        <w:t>. The origin of all presented data is mostly clear</w:t>
      </w:r>
      <w:r w:rsidR="00590878">
        <w:rPr>
          <w:lang w:val="en-GB"/>
        </w:rPr>
        <w:t xml:space="preserve"> and exceptionally well visualized</w:t>
      </w:r>
      <w:r>
        <w:rPr>
          <w:lang w:val="en-GB"/>
        </w:rPr>
        <w:t>.</w:t>
      </w:r>
    </w:p>
    <w:p w:rsidR="00934D99" w:rsidRPr="00AA17B6" w:rsidRDefault="00934D99" w:rsidP="00934D99">
      <w:pPr>
        <w:rPr>
          <w:b/>
          <w:lang w:val="en-GB"/>
        </w:rPr>
      </w:pPr>
      <w:r>
        <w:rPr>
          <w:b/>
          <w:lang w:val="en-GB"/>
        </w:rPr>
        <w:t xml:space="preserve">Hence, </w:t>
      </w:r>
      <w:r w:rsidRPr="00AA17B6">
        <w:rPr>
          <w:b/>
          <w:lang w:val="en-GB"/>
        </w:rPr>
        <w:t xml:space="preserve">I </w:t>
      </w:r>
      <w:r>
        <w:rPr>
          <w:b/>
          <w:lang w:val="en-GB"/>
        </w:rPr>
        <w:t xml:space="preserve">suggest </w:t>
      </w:r>
      <w:proofErr w:type="gramStart"/>
      <w:r>
        <w:rPr>
          <w:b/>
          <w:lang w:val="en-GB"/>
        </w:rPr>
        <w:t xml:space="preserve">to </w:t>
      </w:r>
      <w:r w:rsidRPr="00AA17B6">
        <w:rPr>
          <w:b/>
          <w:lang w:val="en-GB"/>
        </w:rPr>
        <w:t>accept</w:t>
      </w:r>
      <w:proofErr w:type="gramEnd"/>
      <w:r w:rsidRPr="00AA17B6">
        <w:rPr>
          <w:b/>
          <w:lang w:val="en-GB"/>
        </w:rPr>
        <w:t xml:space="preserve"> this manuscript with </w:t>
      </w:r>
      <w:r>
        <w:rPr>
          <w:b/>
          <w:lang w:val="en-GB"/>
        </w:rPr>
        <w:t>minor</w:t>
      </w:r>
      <w:r w:rsidRPr="00AA17B6">
        <w:rPr>
          <w:b/>
          <w:lang w:val="en-GB"/>
        </w:rPr>
        <w:t xml:space="preserve"> changes.</w:t>
      </w:r>
    </w:p>
    <w:p w:rsidR="00934D99" w:rsidRDefault="00934D99" w:rsidP="0070219F">
      <w:pPr>
        <w:rPr>
          <w:lang w:val="en-GB"/>
        </w:rPr>
      </w:pPr>
    </w:p>
    <w:p w:rsidR="00590878" w:rsidRDefault="00590878" w:rsidP="0070219F">
      <w:pPr>
        <w:rPr>
          <w:lang w:val="en-GB"/>
        </w:rPr>
      </w:pPr>
      <w:r>
        <w:rPr>
          <w:lang w:val="en-GB"/>
        </w:rPr>
        <w:t xml:space="preserve">A detailed, line-by-line review </w:t>
      </w:r>
      <w:r w:rsidR="00934D99">
        <w:rPr>
          <w:lang w:val="en-GB"/>
        </w:rPr>
        <w:t xml:space="preserve">with additional comments </w:t>
      </w:r>
      <w:proofErr w:type="gramStart"/>
      <w:r>
        <w:rPr>
          <w:lang w:val="en-GB"/>
        </w:rPr>
        <w:t>can be found</w:t>
      </w:r>
      <w:proofErr w:type="gramEnd"/>
      <w:r>
        <w:rPr>
          <w:lang w:val="en-GB"/>
        </w:rPr>
        <w:t xml:space="preserve"> in the attached word file.</w:t>
      </w:r>
    </w:p>
    <w:p w:rsidR="00590878" w:rsidRDefault="00590878" w:rsidP="0070219F">
      <w:pPr>
        <w:rPr>
          <w:lang w:val="en-GB"/>
        </w:rPr>
      </w:pPr>
    </w:p>
    <w:p w:rsidR="00590878" w:rsidRDefault="00590878" w:rsidP="0070219F">
      <w:pPr>
        <w:rPr>
          <w:lang w:val="en-GB"/>
        </w:rPr>
      </w:pPr>
      <w:r>
        <w:rPr>
          <w:lang w:val="en-GB"/>
        </w:rPr>
        <w:t>Main critical points:</w:t>
      </w:r>
    </w:p>
    <w:p w:rsidR="00590878" w:rsidRDefault="00F14945" w:rsidP="00590878">
      <w:pPr>
        <w:pStyle w:val="Listenabsatz"/>
        <w:numPr>
          <w:ilvl w:val="0"/>
          <w:numId w:val="4"/>
        </w:numPr>
        <w:rPr>
          <w:lang w:val="en-GB"/>
        </w:rPr>
      </w:pPr>
      <w:r>
        <w:rPr>
          <w:lang w:val="en-GB"/>
        </w:rPr>
        <w:t xml:space="preserve">Although dilation bands in OPA </w:t>
      </w:r>
      <w:proofErr w:type="gramStart"/>
      <w:r>
        <w:rPr>
          <w:lang w:val="en-GB"/>
        </w:rPr>
        <w:t>are shown</w:t>
      </w:r>
      <w:proofErr w:type="gramEnd"/>
      <w:r>
        <w:rPr>
          <w:lang w:val="en-GB"/>
        </w:rPr>
        <w:t xml:space="preserve"> for the first time, t</w:t>
      </w:r>
      <w:r w:rsidR="00590878">
        <w:rPr>
          <w:lang w:val="en-GB"/>
        </w:rPr>
        <w:t xml:space="preserve">he finding of high permeability in the early strain evolution is not a novel finding. Veins along fractures in the so-called Main Fault of the Mont Terri Rock Laboratory </w:t>
      </w:r>
      <w:proofErr w:type="gramStart"/>
      <w:r w:rsidR="00590878">
        <w:rPr>
          <w:lang w:val="en-GB"/>
        </w:rPr>
        <w:t>have long been reported</w:t>
      </w:r>
      <w:proofErr w:type="gramEnd"/>
      <w:r w:rsidR="00590878">
        <w:rPr>
          <w:lang w:val="en-GB"/>
        </w:rPr>
        <w:t xml:space="preserve"> as indicators for paleo-fluid flow by numerous authors</w:t>
      </w:r>
      <w:r w:rsidR="00934D99">
        <w:rPr>
          <w:lang w:val="en-GB"/>
        </w:rPr>
        <w:t xml:space="preserve"> (see attached word file)</w:t>
      </w:r>
      <w:r>
        <w:rPr>
          <w:lang w:val="en-GB"/>
        </w:rPr>
        <w:t xml:space="preserve">. This </w:t>
      </w:r>
      <w:proofErr w:type="gramStart"/>
      <w:r>
        <w:rPr>
          <w:lang w:val="en-GB"/>
        </w:rPr>
        <w:t>should be addressed</w:t>
      </w:r>
      <w:proofErr w:type="gramEnd"/>
      <w:r>
        <w:rPr>
          <w:lang w:val="en-GB"/>
        </w:rPr>
        <w:t>.</w:t>
      </w:r>
    </w:p>
    <w:p w:rsidR="00F14945" w:rsidRDefault="00F14945" w:rsidP="00590878">
      <w:pPr>
        <w:pStyle w:val="Listenabsatz"/>
        <w:numPr>
          <w:ilvl w:val="0"/>
          <w:numId w:val="4"/>
        </w:numPr>
        <w:rPr>
          <w:lang w:val="en-GB"/>
        </w:rPr>
      </w:pPr>
      <w:r>
        <w:rPr>
          <w:lang w:val="en-GB"/>
        </w:rPr>
        <w:t xml:space="preserve">The use of the term “ductile”: The stress-strain curve shows bulk brittle behaviour, yet there are two indicators for an uncritical strain evolution in parts of the sample: (1) </w:t>
      </w:r>
      <w:r>
        <w:rPr>
          <w:lang w:val="en-GB"/>
        </w:rPr>
        <w:t>bend and delaminated clay grains</w:t>
      </w:r>
      <w:r>
        <w:rPr>
          <w:lang w:val="en-GB"/>
        </w:rPr>
        <w:t xml:space="preserve"> as well as (2) finely distributed brittle shear within deformation bands / </w:t>
      </w:r>
      <w:proofErr w:type="spellStart"/>
      <w:r>
        <w:rPr>
          <w:lang w:val="en-GB"/>
        </w:rPr>
        <w:t>cataclastic</w:t>
      </w:r>
      <w:proofErr w:type="spellEnd"/>
      <w:r>
        <w:rPr>
          <w:lang w:val="en-GB"/>
        </w:rPr>
        <w:t xml:space="preserve"> flow. These three scale-depended phenomenon (bulk, grain-scale and deformation band-scale) could be better distinguished and elaborated more. </w:t>
      </w:r>
      <w:r w:rsidR="00934D99">
        <w:rPr>
          <w:lang w:val="en-GB"/>
        </w:rPr>
        <w:t xml:space="preserve">For each occasion of the term “ductile”: </w:t>
      </w:r>
      <w:r w:rsidR="00934D99">
        <w:rPr>
          <w:lang w:val="en-GB"/>
        </w:rPr>
        <w:t>T</w:t>
      </w:r>
      <w:r w:rsidR="00934D99">
        <w:rPr>
          <w:lang w:val="en-GB"/>
        </w:rPr>
        <w:t xml:space="preserve">o what scale does this </w:t>
      </w:r>
      <w:proofErr w:type="gramStart"/>
      <w:r w:rsidR="00934D99">
        <w:rPr>
          <w:lang w:val="en-GB"/>
        </w:rPr>
        <w:t>refer to?</w:t>
      </w:r>
      <w:proofErr w:type="gramEnd"/>
      <w:r>
        <w:rPr>
          <w:lang w:val="en-GB"/>
        </w:rPr>
        <w:t xml:space="preserve"> </w:t>
      </w:r>
      <w:r w:rsidR="00165D6E">
        <w:rPr>
          <w:lang w:val="en-GB"/>
        </w:rPr>
        <w:t xml:space="preserve">Optional it could also be addressed: </w:t>
      </w:r>
      <w:r>
        <w:rPr>
          <w:lang w:val="en-GB"/>
        </w:rPr>
        <w:t xml:space="preserve">At what condition (P, T, </w:t>
      </w:r>
      <w:proofErr w:type="gramStart"/>
      <w:r>
        <w:rPr>
          <w:lang w:val="en-GB"/>
        </w:rPr>
        <w:t>strain</w:t>
      </w:r>
      <w:proofErr w:type="gramEnd"/>
      <w:r>
        <w:rPr>
          <w:lang w:val="en-GB"/>
        </w:rPr>
        <w:t xml:space="preserve"> rate) </w:t>
      </w:r>
      <w:r w:rsidR="00165D6E">
        <w:rPr>
          <w:lang w:val="en-GB"/>
        </w:rPr>
        <w:t>might</w:t>
      </w:r>
      <w:r>
        <w:rPr>
          <w:lang w:val="en-GB"/>
        </w:rPr>
        <w:t xml:space="preserve"> a rather </w:t>
      </w:r>
      <w:r w:rsidR="00165D6E">
        <w:rPr>
          <w:lang w:val="en-GB"/>
        </w:rPr>
        <w:t>stiff</w:t>
      </w:r>
      <w:r>
        <w:rPr>
          <w:lang w:val="en-GB"/>
        </w:rPr>
        <w:t xml:space="preserve"> mica grain bend? </w:t>
      </w:r>
      <w:r w:rsidR="004A7308">
        <w:rPr>
          <w:lang w:val="en-GB"/>
        </w:rPr>
        <w:t xml:space="preserve">At what condition does a calcite grain break? </w:t>
      </w:r>
      <w:r w:rsidR="00934D99">
        <w:rPr>
          <w:lang w:val="en-GB"/>
        </w:rPr>
        <w:t xml:space="preserve">At what condition does sub-critical fracture grow happen instead of </w:t>
      </w:r>
      <w:proofErr w:type="spellStart"/>
      <w:r w:rsidR="00934D99">
        <w:rPr>
          <w:lang w:val="en-GB"/>
        </w:rPr>
        <w:t>seismical</w:t>
      </w:r>
      <w:proofErr w:type="spellEnd"/>
      <w:r w:rsidR="00934D99">
        <w:rPr>
          <w:lang w:val="en-GB"/>
        </w:rPr>
        <w:t xml:space="preserve"> fracturing?</w:t>
      </w:r>
    </w:p>
    <w:p w:rsidR="00934D99" w:rsidRDefault="00934D99" w:rsidP="00590878">
      <w:pPr>
        <w:pStyle w:val="Listenabsatz"/>
        <w:numPr>
          <w:ilvl w:val="0"/>
          <w:numId w:val="4"/>
        </w:numPr>
        <w:rPr>
          <w:lang w:val="en-GB"/>
        </w:rPr>
      </w:pPr>
      <w:r>
        <w:rPr>
          <w:lang w:val="en-GB"/>
        </w:rPr>
        <w:t>Terminology: There is a little inconsistency in the use of deformation band, deformed zone, strain zone, shear zone, fracture and crack. I gave some suggestions on how to improve that in the world file.</w:t>
      </w:r>
      <w:r w:rsidR="00165D6E">
        <w:rPr>
          <w:lang w:val="en-GB"/>
        </w:rPr>
        <w:t xml:space="preserve"> From du Bernard (2002), there is the term “dilation band”, too. </w:t>
      </w:r>
    </w:p>
    <w:p w:rsidR="00165D6E" w:rsidRPr="00590878" w:rsidRDefault="00165D6E" w:rsidP="00590878">
      <w:pPr>
        <w:pStyle w:val="Listenabsatz"/>
        <w:numPr>
          <w:ilvl w:val="0"/>
          <w:numId w:val="4"/>
        </w:numPr>
        <w:rPr>
          <w:lang w:val="en-GB"/>
        </w:rPr>
      </w:pPr>
      <w:r>
        <w:rPr>
          <w:lang w:val="en-GB"/>
        </w:rPr>
        <w:t xml:space="preserve">A statement on subsample positioning is missing. </w:t>
      </w:r>
      <w:r w:rsidR="00CD50B2">
        <w:rPr>
          <w:lang w:val="en-GB"/>
        </w:rPr>
        <w:t xml:space="preserve">Might there be a spatial relation on strain localization and strain rate to the subsample position? The crack likely nucleated at the sample </w:t>
      </w:r>
      <w:proofErr w:type="spellStart"/>
      <w:r w:rsidR="00CD50B2">
        <w:rPr>
          <w:lang w:val="en-GB"/>
        </w:rPr>
        <w:t>center</w:t>
      </w:r>
      <w:proofErr w:type="spellEnd"/>
      <w:r w:rsidR="00CD50B2">
        <w:rPr>
          <w:lang w:val="en-GB"/>
        </w:rPr>
        <w:t>, wh</w:t>
      </w:r>
      <w:r w:rsidR="004A7308">
        <w:rPr>
          <w:lang w:val="en-GB"/>
        </w:rPr>
        <w:t>ere there is a high abundancy of</w:t>
      </w:r>
      <w:r w:rsidR="00CD50B2">
        <w:rPr>
          <w:lang w:val="en-GB"/>
        </w:rPr>
        <w:t xml:space="preserve"> </w:t>
      </w:r>
      <w:proofErr w:type="gramStart"/>
      <w:r w:rsidR="00CD50B2">
        <w:rPr>
          <w:lang w:val="en-GB"/>
        </w:rPr>
        <w:t>fractures, that</w:t>
      </w:r>
      <w:proofErr w:type="gramEnd"/>
      <w:r w:rsidR="00CD50B2">
        <w:rPr>
          <w:lang w:val="en-GB"/>
        </w:rPr>
        <w:t xml:space="preserve"> distribute the bulk strain while at the sample edge there is only one fracture. Has brittle deformation started once that first single fracture reached the samples’ edge to create one sample through-going, </w:t>
      </w:r>
      <w:proofErr w:type="spellStart"/>
      <w:r w:rsidR="00CD50B2">
        <w:rPr>
          <w:lang w:val="en-GB"/>
        </w:rPr>
        <w:t>cohesionless</w:t>
      </w:r>
      <w:proofErr w:type="spellEnd"/>
      <w:r w:rsidR="00CD50B2">
        <w:rPr>
          <w:lang w:val="en-GB"/>
        </w:rPr>
        <w:t xml:space="preserve"> discontinuity? </w:t>
      </w:r>
      <w:r w:rsidR="004A7308">
        <w:rPr>
          <w:lang w:val="en-GB"/>
        </w:rPr>
        <w:t>Might a shear zone at the samples’ edge represents a</w:t>
      </w:r>
      <w:r w:rsidR="00CD50B2">
        <w:rPr>
          <w:lang w:val="en-GB"/>
        </w:rPr>
        <w:t xml:space="preserve"> more </w:t>
      </w:r>
      <w:r w:rsidR="00CD50B2">
        <w:rPr>
          <w:lang w:val="en-GB"/>
        </w:rPr>
        <w:lastRenderedPageBreak/>
        <w:t xml:space="preserve">brittle deformation, while a </w:t>
      </w:r>
      <w:r w:rsidR="004A7308">
        <w:rPr>
          <w:lang w:val="en-GB"/>
        </w:rPr>
        <w:t>shear zone</w:t>
      </w:r>
      <w:r w:rsidR="00CD50B2">
        <w:rPr>
          <w:lang w:val="en-GB"/>
        </w:rPr>
        <w:t xml:space="preserve"> from the samples’ </w:t>
      </w:r>
      <w:proofErr w:type="spellStart"/>
      <w:r w:rsidR="00CD50B2">
        <w:rPr>
          <w:lang w:val="en-GB"/>
        </w:rPr>
        <w:t>center</w:t>
      </w:r>
      <w:proofErr w:type="spellEnd"/>
      <w:r w:rsidR="00CD50B2">
        <w:rPr>
          <w:lang w:val="en-GB"/>
        </w:rPr>
        <w:t xml:space="preserve"> might </w:t>
      </w:r>
      <w:r w:rsidR="004A7308">
        <w:rPr>
          <w:lang w:val="en-GB"/>
        </w:rPr>
        <w:t>have preserved</w:t>
      </w:r>
      <w:r w:rsidR="00CD50B2">
        <w:rPr>
          <w:lang w:val="en-GB"/>
        </w:rPr>
        <w:t xml:space="preserve"> more </w:t>
      </w:r>
      <w:r w:rsidR="004A7308">
        <w:rPr>
          <w:lang w:val="en-GB"/>
        </w:rPr>
        <w:t xml:space="preserve">of the prior-to-failure, </w:t>
      </w:r>
      <w:r w:rsidR="00CD50B2">
        <w:rPr>
          <w:lang w:val="en-GB"/>
        </w:rPr>
        <w:t>uncritical fracture growth</w:t>
      </w:r>
      <w:r w:rsidR="004A7308">
        <w:rPr>
          <w:lang w:val="en-GB"/>
        </w:rPr>
        <w:t xml:space="preserve"> microstructure?</w:t>
      </w:r>
      <w:r w:rsidR="00CD50B2">
        <w:rPr>
          <w:lang w:val="en-GB"/>
        </w:rPr>
        <w:t xml:space="preserve"> </w:t>
      </w:r>
      <w:r w:rsidR="004A7308">
        <w:rPr>
          <w:lang w:val="en-GB"/>
        </w:rPr>
        <w:t>A</w:t>
      </w:r>
      <w:r w:rsidR="00CD50B2">
        <w:rPr>
          <w:lang w:val="en-GB"/>
        </w:rPr>
        <w:t xml:space="preserve"> subsample </w:t>
      </w:r>
      <w:proofErr w:type="spellStart"/>
      <w:r w:rsidR="00CD50B2">
        <w:rPr>
          <w:lang w:val="en-GB"/>
        </w:rPr>
        <w:t>off-center</w:t>
      </w:r>
      <w:proofErr w:type="spellEnd"/>
      <w:r w:rsidR="00CD50B2">
        <w:rPr>
          <w:lang w:val="en-GB"/>
        </w:rPr>
        <w:t xml:space="preserve"> in the middle, such as in Fig. 6 providing insight in the </w:t>
      </w:r>
      <w:r w:rsidR="004A7308">
        <w:rPr>
          <w:lang w:val="en-GB"/>
        </w:rPr>
        <w:t>most less</w:t>
      </w:r>
      <w:r w:rsidR="00CD50B2">
        <w:rPr>
          <w:lang w:val="en-GB"/>
        </w:rPr>
        <w:t xml:space="preserve"> and slow</w:t>
      </w:r>
      <w:r w:rsidR="004A7308">
        <w:rPr>
          <w:lang w:val="en-GB"/>
        </w:rPr>
        <w:t>ly</w:t>
      </w:r>
      <w:r w:rsidR="00CD50B2">
        <w:rPr>
          <w:lang w:val="en-GB"/>
        </w:rPr>
        <w:t xml:space="preserve"> strained s</w:t>
      </w:r>
      <w:r w:rsidR="004A7308">
        <w:rPr>
          <w:lang w:val="en-GB"/>
        </w:rPr>
        <w:t>hear zones?</w:t>
      </w:r>
    </w:p>
    <w:p w:rsidR="00AC0AC3" w:rsidRPr="00AC0AC3" w:rsidRDefault="00AC0AC3" w:rsidP="00AC0AC3">
      <w:pPr>
        <w:pStyle w:val="Listenabsatz"/>
        <w:numPr>
          <w:ilvl w:val="0"/>
          <w:numId w:val="4"/>
        </w:numPr>
        <w:rPr>
          <w:lang w:val="en-GB"/>
        </w:rPr>
      </w:pPr>
      <w:r w:rsidRPr="00AC0AC3">
        <w:rPr>
          <w:lang w:val="en-GB"/>
        </w:rPr>
        <w:t xml:space="preserve">The title </w:t>
      </w:r>
      <w:proofErr w:type="spellStart"/>
      <w:r w:rsidRPr="00AC0AC3">
        <w:rPr>
          <w:lang w:val="en-GB"/>
        </w:rPr>
        <w:t>sould</w:t>
      </w:r>
      <w:proofErr w:type="spellEnd"/>
      <w:r w:rsidRPr="00AC0AC3">
        <w:rPr>
          <w:lang w:val="en-GB"/>
        </w:rPr>
        <w:t xml:space="preserve"> be </w:t>
      </w:r>
      <w:proofErr w:type="spellStart"/>
      <w:r w:rsidRPr="00AC0AC3">
        <w:rPr>
          <w:lang w:val="en-GB"/>
        </w:rPr>
        <w:t>shortend</w:t>
      </w:r>
      <w:proofErr w:type="spellEnd"/>
      <w:r w:rsidRPr="00AC0AC3">
        <w:rPr>
          <w:lang w:val="en-GB"/>
        </w:rPr>
        <w:t>, see attached word file</w:t>
      </w:r>
    </w:p>
    <w:p w:rsidR="00AC0AC3" w:rsidRDefault="00AC0AC3" w:rsidP="00AC0AC3">
      <w:pPr>
        <w:rPr>
          <w:lang w:val="en-GB"/>
        </w:rPr>
      </w:pPr>
    </w:p>
    <w:p w:rsidR="00AC0AC3" w:rsidRPr="00AC0AC3" w:rsidRDefault="00AC0AC3" w:rsidP="00AC0AC3">
      <w:pPr>
        <w:rPr>
          <w:lang w:val="en-GB"/>
        </w:rPr>
      </w:pPr>
      <w:r w:rsidRPr="00AC0AC3">
        <w:rPr>
          <w:lang w:val="en-GB"/>
        </w:rPr>
        <w:t xml:space="preserve">I do not wish to remain </w:t>
      </w:r>
      <w:proofErr w:type="spellStart"/>
      <w:r w:rsidRPr="00AC0AC3">
        <w:rPr>
          <w:lang w:val="en-GB"/>
        </w:rPr>
        <w:t>anonymus</w:t>
      </w:r>
      <w:proofErr w:type="spellEnd"/>
      <w:r w:rsidRPr="00AC0AC3">
        <w:rPr>
          <w:lang w:val="en-GB"/>
        </w:rPr>
        <w:t xml:space="preserve"> and wish the authors good luck for the publication of this nice work.</w:t>
      </w:r>
    </w:p>
    <w:p w:rsidR="00590878" w:rsidRDefault="00590878" w:rsidP="0070219F">
      <w:pPr>
        <w:rPr>
          <w:lang w:val="en-GB"/>
        </w:rPr>
      </w:pPr>
    </w:p>
    <w:sectPr w:rsidR="0059087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636831"/>
    <w:multiLevelType w:val="hybridMultilevel"/>
    <w:tmpl w:val="5F5256A4"/>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51277A9"/>
    <w:multiLevelType w:val="hybridMultilevel"/>
    <w:tmpl w:val="05ACEBC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4375AF3"/>
    <w:multiLevelType w:val="multilevel"/>
    <w:tmpl w:val="E0629A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9036F17"/>
    <w:multiLevelType w:val="hybridMultilevel"/>
    <w:tmpl w:val="61DA47C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72805C0E"/>
    <w:multiLevelType w:val="hybridMultilevel"/>
    <w:tmpl w:val="B66CD9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19F"/>
    <w:rsid w:val="00013DC2"/>
    <w:rsid w:val="00055E46"/>
    <w:rsid w:val="00062F5A"/>
    <w:rsid w:val="00063423"/>
    <w:rsid w:val="000966A2"/>
    <w:rsid w:val="000B0020"/>
    <w:rsid w:val="000B566C"/>
    <w:rsid w:val="000E5C63"/>
    <w:rsid w:val="0012766C"/>
    <w:rsid w:val="00165D6E"/>
    <w:rsid w:val="00184EB1"/>
    <w:rsid w:val="00190828"/>
    <w:rsid w:val="001914F6"/>
    <w:rsid w:val="001A5D7C"/>
    <w:rsid w:val="00210420"/>
    <w:rsid w:val="0021744A"/>
    <w:rsid w:val="00242990"/>
    <w:rsid w:val="002768E0"/>
    <w:rsid w:val="002778D2"/>
    <w:rsid w:val="002A6A21"/>
    <w:rsid w:val="002B21DE"/>
    <w:rsid w:val="002C0217"/>
    <w:rsid w:val="00337C84"/>
    <w:rsid w:val="003415C7"/>
    <w:rsid w:val="00376CCF"/>
    <w:rsid w:val="003C526E"/>
    <w:rsid w:val="003D1591"/>
    <w:rsid w:val="003D772D"/>
    <w:rsid w:val="00412A32"/>
    <w:rsid w:val="00456349"/>
    <w:rsid w:val="004708D8"/>
    <w:rsid w:val="00470E92"/>
    <w:rsid w:val="00476AA8"/>
    <w:rsid w:val="00482D17"/>
    <w:rsid w:val="004A7308"/>
    <w:rsid w:val="004C001C"/>
    <w:rsid w:val="004F1DD1"/>
    <w:rsid w:val="004F2150"/>
    <w:rsid w:val="005023FF"/>
    <w:rsid w:val="00517C89"/>
    <w:rsid w:val="00543354"/>
    <w:rsid w:val="00564FB7"/>
    <w:rsid w:val="005820E4"/>
    <w:rsid w:val="00590878"/>
    <w:rsid w:val="005B5BCB"/>
    <w:rsid w:val="005D01BD"/>
    <w:rsid w:val="005D192F"/>
    <w:rsid w:val="006009DC"/>
    <w:rsid w:val="0060491B"/>
    <w:rsid w:val="0063602E"/>
    <w:rsid w:val="0064071C"/>
    <w:rsid w:val="00693E7B"/>
    <w:rsid w:val="00697430"/>
    <w:rsid w:val="006B6D84"/>
    <w:rsid w:val="006C196D"/>
    <w:rsid w:val="006C601B"/>
    <w:rsid w:val="006E0044"/>
    <w:rsid w:val="006F2A5B"/>
    <w:rsid w:val="0070219F"/>
    <w:rsid w:val="00715327"/>
    <w:rsid w:val="007319DB"/>
    <w:rsid w:val="00736B01"/>
    <w:rsid w:val="00737F8A"/>
    <w:rsid w:val="0074788B"/>
    <w:rsid w:val="0075059F"/>
    <w:rsid w:val="007814F5"/>
    <w:rsid w:val="007A45D3"/>
    <w:rsid w:val="007D0A99"/>
    <w:rsid w:val="00800910"/>
    <w:rsid w:val="00802C0C"/>
    <w:rsid w:val="00806C98"/>
    <w:rsid w:val="00812DE1"/>
    <w:rsid w:val="00845D54"/>
    <w:rsid w:val="00855214"/>
    <w:rsid w:val="008C3A6D"/>
    <w:rsid w:val="009060D7"/>
    <w:rsid w:val="00921794"/>
    <w:rsid w:val="00934D99"/>
    <w:rsid w:val="00961CF8"/>
    <w:rsid w:val="0099535A"/>
    <w:rsid w:val="0099740E"/>
    <w:rsid w:val="009E1B6D"/>
    <w:rsid w:val="009F38C3"/>
    <w:rsid w:val="00A25CA5"/>
    <w:rsid w:val="00A314C7"/>
    <w:rsid w:val="00A47453"/>
    <w:rsid w:val="00A562A2"/>
    <w:rsid w:val="00A630EA"/>
    <w:rsid w:val="00A671EA"/>
    <w:rsid w:val="00A77FE6"/>
    <w:rsid w:val="00A97B1B"/>
    <w:rsid w:val="00AA17B6"/>
    <w:rsid w:val="00AC0AC3"/>
    <w:rsid w:val="00AF5603"/>
    <w:rsid w:val="00AF6FB1"/>
    <w:rsid w:val="00B4162E"/>
    <w:rsid w:val="00B6471D"/>
    <w:rsid w:val="00B73052"/>
    <w:rsid w:val="00BC0AC6"/>
    <w:rsid w:val="00C0180B"/>
    <w:rsid w:val="00C349FB"/>
    <w:rsid w:val="00C41570"/>
    <w:rsid w:val="00C506C0"/>
    <w:rsid w:val="00C52F35"/>
    <w:rsid w:val="00C66AA4"/>
    <w:rsid w:val="00C74D7D"/>
    <w:rsid w:val="00C769AA"/>
    <w:rsid w:val="00C83961"/>
    <w:rsid w:val="00C962CB"/>
    <w:rsid w:val="00CB32B0"/>
    <w:rsid w:val="00CB3F62"/>
    <w:rsid w:val="00CD2610"/>
    <w:rsid w:val="00CD50B2"/>
    <w:rsid w:val="00D032E2"/>
    <w:rsid w:val="00D04E07"/>
    <w:rsid w:val="00D1383C"/>
    <w:rsid w:val="00D21BD7"/>
    <w:rsid w:val="00D33BE0"/>
    <w:rsid w:val="00D45A97"/>
    <w:rsid w:val="00D53078"/>
    <w:rsid w:val="00D56D92"/>
    <w:rsid w:val="00D92660"/>
    <w:rsid w:val="00DB62BA"/>
    <w:rsid w:val="00DE5B2E"/>
    <w:rsid w:val="00DF0327"/>
    <w:rsid w:val="00E210CD"/>
    <w:rsid w:val="00E34590"/>
    <w:rsid w:val="00E61738"/>
    <w:rsid w:val="00E653B4"/>
    <w:rsid w:val="00E77D58"/>
    <w:rsid w:val="00E86710"/>
    <w:rsid w:val="00EC150C"/>
    <w:rsid w:val="00EC3CAE"/>
    <w:rsid w:val="00EC3DEB"/>
    <w:rsid w:val="00EF5102"/>
    <w:rsid w:val="00F14945"/>
    <w:rsid w:val="00F533FD"/>
    <w:rsid w:val="00F570B7"/>
    <w:rsid w:val="00F6254B"/>
    <w:rsid w:val="00FA770B"/>
    <w:rsid w:val="00FB30B5"/>
    <w:rsid w:val="00FE76F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3B380"/>
  <w15:chartTrackingRefBased/>
  <w15:docId w15:val="{423A23FB-709F-437E-B5C0-7690C5FEB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70219F"/>
    <w:pPr>
      <w:ind w:left="720"/>
      <w:contextualSpacing/>
    </w:pPr>
  </w:style>
  <w:style w:type="paragraph" w:styleId="StandardWeb">
    <w:name w:val="Normal (Web)"/>
    <w:basedOn w:val="Standard"/>
    <w:uiPriority w:val="99"/>
    <w:unhideWhenUsed/>
    <w:rsid w:val="003415C7"/>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6157333">
      <w:bodyDiv w:val="1"/>
      <w:marLeft w:val="0"/>
      <w:marRight w:val="0"/>
      <w:marTop w:val="0"/>
      <w:marBottom w:val="0"/>
      <w:divBdr>
        <w:top w:val="none" w:sz="0" w:space="0" w:color="auto"/>
        <w:left w:val="none" w:sz="0" w:space="0" w:color="auto"/>
        <w:bottom w:val="none" w:sz="0" w:space="0" w:color="auto"/>
        <w:right w:val="none" w:sz="0" w:space="0" w:color="auto"/>
      </w:divBdr>
    </w:div>
    <w:div w:id="93952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C31409-BC58-4E61-8049-A017FE48F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495</Words>
  <Characters>3125</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GZH</Company>
  <LinksUpToDate>false</LinksUpToDate>
  <CharactersWithSpaces>3613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Laurich, Ben</dc:creator>
  <cp:keywords/>
  <dc:description/>
  <cp:lastModifiedBy>Laurich, Ben</cp:lastModifiedBy>
  <cp:revision>35</cp:revision>
  <dcterms:created xsi:type="dcterms:W3CDTF">2018-12-03T10:06:00Z</dcterms:created>
  <dcterms:modified xsi:type="dcterms:W3CDTF">2021-06-03T15:35:00Z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http://www.zotero.org/styles/journal-of-structural-geology</vt:lpwstr>
  </property>
  <property fmtid="{D5CDD505-2E9C-101B-9397-08002B2CF9AE}" pid="17" name="Mendeley Recent Style Name 7_1">
    <vt:lpwstr>Journal of Structural Geology</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51feed85-7f61-35a8-9e48-64f7648e1385</vt:lpwstr>
  </property>
  <property fmtid="{D5CDD505-2E9C-101B-9397-08002B2CF9AE}" pid="24" name="Mendeley Citation Style_1">
    <vt:lpwstr>http://www.zotero.org/styles/journal-of-structural-geology</vt:lpwstr>
  </property>
</Properties>
</file>